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2"/>
        <w:jc w:val="right"/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sz w:val="24"/>
          <w:szCs w:val="24"/>
        </w:rPr>
      </w:r>
      <w:r/>
    </w:p>
    <w:p>
      <w:pPr>
        <w:pStyle w:val="872"/>
        <w:jc w:val="right"/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1.</w:t>
      </w:r>
      <w:r>
        <w:rPr>
          <w:sz w:val="24"/>
          <w:szCs w:val="24"/>
        </w:rPr>
      </w:r>
      <w:r/>
    </w:p>
    <w:p>
      <w:pPr>
        <w:pStyle w:val="877"/>
        <w:jc w:val="center"/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Отчет </w:t>
      </w:r>
      <w:r>
        <w:rPr>
          <w:sz w:val="24"/>
          <w:szCs w:val="24"/>
        </w:rPr>
      </w:r>
      <w:r/>
    </w:p>
    <w:p>
      <w:pPr>
        <w:pStyle w:val="877"/>
        <w:jc w:val="center"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проведении межрегиональной </w:t>
      </w:r>
      <w:r>
        <w:rPr>
          <w:rFonts w:ascii="Times New Roman" w:hAnsi="Times New Roman"/>
          <w:sz w:val="24"/>
          <w:szCs w:val="24"/>
        </w:rPr>
        <w:t xml:space="preserve">акции «Фольклорная радуга»</w:t>
      </w:r>
      <w:r>
        <w:rPr>
          <w:sz w:val="24"/>
          <w:szCs w:val="24"/>
        </w:rPr>
      </w:r>
      <w:r/>
    </w:p>
    <w:p>
      <w:pPr>
        <w:pStyle w:val="877"/>
        <w:jc w:val="center"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  <w:r/>
    </w:p>
    <w:tbl>
      <w:tblPr>
        <w:tblW w:w="107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02"/>
        <w:gridCol w:w="4538"/>
      </w:tblGrid>
      <w:tr>
        <w:trPr>
          <w:trHeight w:val="433"/>
        </w:trPr>
        <w:tc>
          <w:tcPr>
            <w:tcW w:w="6202" w:type="dxa"/>
            <w:vAlign w:val="top"/>
            <w:textDirection w:val="lrTb"/>
            <w:noWrap w:val="false"/>
          </w:tcPr>
          <w:p>
            <w:pPr>
              <w:pStyle w:val="872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 (населенный пункт)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538" w:type="dxa"/>
            <w:vAlign w:val="top"/>
            <w:textDirection w:val="lrTb"/>
            <w:noWrap w:val="false"/>
          </w:tcPr>
          <w:p>
            <w:pPr>
              <w:pStyle w:val="872"/>
              <w:jc w:val="center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6202" w:type="dxa"/>
            <w:vAlign w:val="top"/>
            <w:textDirection w:val="lrTb"/>
            <w:noWrap w:val="false"/>
          </w:tcPr>
          <w:p>
            <w:pPr>
              <w:pStyle w:val="877"/>
              <w:ind w:left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об учреждении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(полное название)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538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77"/>
        </w:trPr>
        <w:tc>
          <w:tcPr>
            <w:tcW w:w="6202" w:type="dxa"/>
            <w:vAlign w:val="top"/>
            <w:textDirection w:val="lrTb"/>
            <w:noWrap w:val="false"/>
          </w:tcPr>
          <w:p>
            <w:pPr>
              <w:pStyle w:val="872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 организатора, должность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538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6202" w:type="dxa"/>
            <w:vAlign w:val="top"/>
            <w:textDirection w:val="lrTb"/>
            <w:noWrap w:val="false"/>
          </w:tcPr>
          <w:p>
            <w:pPr>
              <w:pStyle w:val="872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Контактный телефон 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mail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538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6202" w:type="dxa"/>
            <w:vAlign w:val="top"/>
            <w:textDirection w:val="lrTb"/>
            <w:noWrap w:val="false"/>
          </w:tcPr>
          <w:p>
            <w:pPr>
              <w:pStyle w:val="872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Название мероприятия,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краткое описание </w:t>
            </w:r>
            <w:r/>
          </w:p>
        </w:tc>
        <w:tc>
          <w:tcPr>
            <w:tcW w:w="4538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6202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и возраст детей, принявших участие в Акции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538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</w:tr>
    </w:tbl>
    <w:p>
      <w:pPr>
        <w:pStyle w:val="872"/>
        <w:jc w:val="center"/>
        <w:spacing w:line="276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  <w:r>
        <w:rPr>
          <w:sz w:val="24"/>
          <w:szCs w:val="24"/>
        </w:rPr>
      </w:r>
      <w:r/>
    </w:p>
    <w:p>
      <w:pPr>
        <w:pStyle w:val="872"/>
        <w:jc w:val="center"/>
        <w:spacing w:line="276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 отчету просим приложить 1-2</w:t>
      </w:r>
      <w:r>
        <w:rPr>
          <w:rFonts w:ascii="Times New Roman" w:hAnsi="Times New Roman"/>
          <w:i/>
          <w:sz w:val="24"/>
          <w:szCs w:val="24"/>
        </w:rPr>
        <w:t xml:space="preserve"> фотографии</w:t>
      </w:r>
      <w:r>
        <w:rPr>
          <w:rFonts w:ascii="Times New Roman" w:hAnsi="Times New Roman"/>
          <w:i/>
          <w:sz w:val="24"/>
          <w:szCs w:val="24"/>
        </w:rPr>
        <w:t xml:space="preserve"> с мероприятия</w:t>
      </w:r>
      <w:r>
        <w:rPr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710" w:right="707" w:bottom="284" w:left="709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866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6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6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6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6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6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6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6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66"/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6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6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6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6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6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6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6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6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66"/>
        <w:ind w:left="6480" w:hanging="180"/>
      </w:p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pStyle w:val="866"/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866"/>
        <w:ind w:left="405" w:hanging="405"/>
      </w:pPr>
      <w:rPr>
        <w:i w:val="0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866"/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866"/>
        <w:ind w:left="108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866"/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866"/>
        <w:ind w:left="14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866"/>
        <w:ind w:left="18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866"/>
        <w:ind w:left="18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866"/>
        <w:ind w:left="2160" w:hanging="180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66"/>
        <w:ind w:left="502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pStyle w:val="866"/>
        <w:ind w:left="644" w:hanging="360"/>
      </w:pPr>
      <w:rPr>
        <w:b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866"/>
        <w:ind w:left="862" w:hanging="720"/>
      </w:pPr>
      <w:rPr>
        <w:b/>
        <w:u w:val="single"/>
      </w:rPr>
    </w:lvl>
    <w:lvl w:ilvl="3">
      <w:start w:val="1"/>
      <w:numFmt w:val="decimal"/>
      <w:isLgl w:val="false"/>
      <w:suff w:val="tab"/>
      <w:lvlText w:val="%1.%2.%3.%4."/>
      <w:lvlJc w:val="left"/>
      <w:pPr>
        <w:pStyle w:val="866"/>
        <w:ind w:left="862" w:hanging="720"/>
      </w:pPr>
      <w:rPr>
        <w:b/>
        <w:u w:val="single"/>
      </w:rPr>
    </w:lvl>
    <w:lvl w:ilvl="4">
      <w:start w:val="1"/>
      <w:numFmt w:val="decimal"/>
      <w:isLgl w:val="false"/>
      <w:suff w:val="tab"/>
      <w:lvlText w:val="%1.%2.%3.%4.%5."/>
      <w:lvlJc w:val="left"/>
      <w:pPr>
        <w:pStyle w:val="866"/>
        <w:ind w:left="1222" w:hanging="1080"/>
      </w:pPr>
      <w:rPr>
        <w:b/>
        <w:u w:val="single"/>
      </w:rPr>
    </w:lvl>
    <w:lvl w:ilvl="5">
      <w:start w:val="1"/>
      <w:numFmt w:val="decimal"/>
      <w:isLgl w:val="false"/>
      <w:suff w:val="tab"/>
      <w:lvlText w:val="%1.%2.%3.%4.%5.%6."/>
      <w:lvlJc w:val="left"/>
      <w:pPr>
        <w:pStyle w:val="866"/>
        <w:ind w:left="1222" w:hanging="1080"/>
      </w:pPr>
      <w:rPr>
        <w:b/>
        <w:u w:val="singl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pStyle w:val="866"/>
        <w:ind w:left="1582" w:hanging="1440"/>
      </w:pPr>
      <w:rPr>
        <w:b/>
        <w:u w:val="singl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866"/>
        <w:ind w:left="1582" w:hanging="1440"/>
      </w:pPr>
      <w:rPr>
        <w:b/>
        <w:u w:val="singl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866"/>
        <w:ind w:left="1942" w:hanging="1800"/>
      </w:pPr>
      <w:rPr>
        <w:b/>
        <w:u w:val="single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6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6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6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6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6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6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6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6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66"/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66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6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6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6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6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6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6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6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66"/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66"/>
        <w:ind w:left="502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pStyle w:val="866"/>
        <w:ind w:left="360" w:hanging="360"/>
      </w:pPr>
      <w:rPr>
        <w:b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866"/>
        <w:ind w:left="862" w:hanging="720"/>
      </w:pPr>
      <w:rPr>
        <w:b/>
        <w:u w:val="single"/>
      </w:rPr>
    </w:lvl>
    <w:lvl w:ilvl="3">
      <w:start w:val="1"/>
      <w:numFmt w:val="decimal"/>
      <w:isLgl w:val="false"/>
      <w:suff w:val="tab"/>
      <w:lvlText w:val="%1.%2.%3.%4."/>
      <w:lvlJc w:val="left"/>
      <w:pPr>
        <w:pStyle w:val="866"/>
        <w:ind w:left="862" w:hanging="720"/>
      </w:pPr>
      <w:rPr>
        <w:b/>
        <w:u w:val="single"/>
      </w:rPr>
    </w:lvl>
    <w:lvl w:ilvl="4">
      <w:start w:val="1"/>
      <w:numFmt w:val="decimal"/>
      <w:isLgl w:val="false"/>
      <w:suff w:val="tab"/>
      <w:lvlText w:val="%1.%2.%3.%4.%5."/>
      <w:lvlJc w:val="left"/>
      <w:pPr>
        <w:pStyle w:val="866"/>
        <w:ind w:left="1222" w:hanging="1080"/>
      </w:pPr>
      <w:rPr>
        <w:b/>
        <w:u w:val="single"/>
      </w:rPr>
    </w:lvl>
    <w:lvl w:ilvl="5">
      <w:start w:val="1"/>
      <w:numFmt w:val="decimal"/>
      <w:isLgl w:val="false"/>
      <w:suff w:val="tab"/>
      <w:lvlText w:val="%1.%2.%3.%4.%5.%6."/>
      <w:lvlJc w:val="left"/>
      <w:pPr>
        <w:pStyle w:val="866"/>
        <w:ind w:left="1222" w:hanging="1080"/>
      </w:pPr>
      <w:rPr>
        <w:b/>
        <w:u w:val="singl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pStyle w:val="866"/>
        <w:ind w:left="1582" w:hanging="1440"/>
      </w:pPr>
      <w:rPr>
        <w:b/>
        <w:u w:val="singl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866"/>
        <w:ind w:left="1582" w:hanging="1440"/>
      </w:pPr>
      <w:rPr>
        <w:b/>
        <w:u w:val="singl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866"/>
        <w:ind w:left="1942" w:hanging="1800"/>
      </w:pPr>
      <w:rPr>
        <w:b/>
        <w:u w:val="single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pStyle w:val="866"/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pStyle w:val="86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6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6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6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6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6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6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66"/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66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6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6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6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6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6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6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6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66"/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66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6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6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6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6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6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6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6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66"/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66"/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866"/>
        <w:ind w:left="720" w:hanging="720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866"/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866"/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866"/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866"/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866"/>
        <w:ind w:left="216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866"/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866"/>
        <w:ind w:left="2520" w:hanging="216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pStyle w:val="866"/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pStyle w:val="86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6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6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6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6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6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6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66"/>
        <w:ind w:left="648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6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6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6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6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6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6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6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6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66"/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66"/>
        <w:ind w:left="502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pStyle w:val="866"/>
        <w:ind w:left="360" w:hanging="360"/>
      </w:pPr>
      <w:rPr>
        <w:b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866"/>
        <w:ind w:left="862" w:hanging="720"/>
      </w:pPr>
      <w:rPr>
        <w:b/>
        <w:u w:val="single"/>
      </w:rPr>
    </w:lvl>
    <w:lvl w:ilvl="3">
      <w:start w:val="1"/>
      <w:numFmt w:val="decimal"/>
      <w:isLgl w:val="false"/>
      <w:suff w:val="tab"/>
      <w:lvlText w:val="%1.%2.%3.%4."/>
      <w:lvlJc w:val="left"/>
      <w:pPr>
        <w:pStyle w:val="866"/>
        <w:ind w:left="862" w:hanging="720"/>
      </w:pPr>
      <w:rPr>
        <w:b/>
        <w:u w:val="single"/>
      </w:rPr>
    </w:lvl>
    <w:lvl w:ilvl="4">
      <w:start w:val="1"/>
      <w:numFmt w:val="decimal"/>
      <w:isLgl w:val="false"/>
      <w:suff w:val="tab"/>
      <w:lvlText w:val="%1.%2.%3.%4.%5."/>
      <w:lvlJc w:val="left"/>
      <w:pPr>
        <w:pStyle w:val="866"/>
        <w:ind w:left="1222" w:hanging="1080"/>
      </w:pPr>
      <w:rPr>
        <w:b/>
        <w:u w:val="single"/>
      </w:rPr>
    </w:lvl>
    <w:lvl w:ilvl="5">
      <w:start w:val="1"/>
      <w:numFmt w:val="decimal"/>
      <w:isLgl w:val="false"/>
      <w:suff w:val="tab"/>
      <w:lvlText w:val="%1.%2.%3.%4.%5.%6."/>
      <w:lvlJc w:val="left"/>
      <w:pPr>
        <w:pStyle w:val="866"/>
        <w:ind w:left="1222" w:hanging="1080"/>
      </w:pPr>
      <w:rPr>
        <w:b/>
        <w:u w:val="singl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pStyle w:val="866"/>
        <w:ind w:left="1582" w:hanging="1440"/>
      </w:pPr>
      <w:rPr>
        <w:b/>
        <w:u w:val="singl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866"/>
        <w:ind w:left="1582" w:hanging="1440"/>
      </w:pPr>
      <w:rPr>
        <w:b/>
        <w:u w:val="singl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866"/>
        <w:ind w:left="1942" w:hanging="1800"/>
      </w:pPr>
      <w:rPr>
        <w:b/>
        <w:u w:val="single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7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7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7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7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7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7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7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7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7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7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7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7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7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7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7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7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7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7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7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7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7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7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7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7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7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7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7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7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7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7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7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7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7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7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7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7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3"/>
  </w:num>
  <w:num w:numId="5">
    <w:abstractNumId w:val="13"/>
  </w:num>
  <w:num w:numId="6">
    <w:abstractNumId w:val="5"/>
  </w:num>
  <w:num w:numId="7">
    <w:abstractNumId w:val="10"/>
  </w:num>
  <w:num w:numId="8">
    <w:abstractNumId w:val="8"/>
  </w:num>
  <w:num w:numId="9">
    <w:abstractNumId w:val="0"/>
  </w:num>
  <w:num w:numId="10">
    <w:abstractNumId w:val="2"/>
  </w:num>
  <w:num w:numId="11">
    <w:abstractNumId w:val="9"/>
  </w:num>
  <w:num w:numId="12">
    <w:abstractNumId w:val="1"/>
  </w:num>
  <w:num w:numId="13">
    <w:abstractNumId w:val="12"/>
  </w:num>
  <w:num w:numId="14">
    <w:abstractNumId w:val="4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8">
    <w:name w:val="Heading 1"/>
    <w:basedOn w:val="866"/>
    <w:next w:val="866"/>
    <w:link w:val="68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9">
    <w:name w:val="Heading 1 Char"/>
    <w:link w:val="688"/>
    <w:uiPriority w:val="9"/>
    <w:rPr>
      <w:rFonts w:ascii="Arial" w:hAnsi="Arial" w:eastAsia="Arial" w:cs="Arial"/>
      <w:sz w:val="40"/>
      <w:szCs w:val="40"/>
    </w:rPr>
  </w:style>
  <w:style w:type="paragraph" w:styleId="690">
    <w:name w:val="Heading 2"/>
    <w:basedOn w:val="866"/>
    <w:next w:val="866"/>
    <w:link w:val="69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1">
    <w:name w:val="Heading 2 Char"/>
    <w:link w:val="690"/>
    <w:uiPriority w:val="9"/>
    <w:rPr>
      <w:rFonts w:ascii="Arial" w:hAnsi="Arial" w:eastAsia="Arial" w:cs="Arial"/>
      <w:sz w:val="34"/>
    </w:rPr>
  </w:style>
  <w:style w:type="paragraph" w:styleId="692">
    <w:name w:val="Heading 3"/>
    <w:basedOn w:val="866"/>
    <w:next w:val="866"/>
    <w:link w:val="6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3">
    <w:name w:val="Heading 3 Char"/>
    <w:link w:val="692"/>
    <w:uiPriority w:val="9"/>
    <w:rPr>
      <w:rFonts w:ascii="Arial" w:hAnsi="Arial" w:eastAsia="Arial" w:cs="Arial"/>
      <w:sz w:val="30"/>
      <w:szCs w:val="30"/>
    </w:rPr>
  </w:style>
  <w:style w:type="paragraph" w:styleId="694">
    <w:name w:val="Heading 4"/>
    <w:basedOn w:val="866"/>
    <w:next w:val="866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5">
    <w:name w:val="Heading 4 Char"/>
    <w:link w:val="694"/>
    <w:uiPriority w:val="9"/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866"/>
    <w:next w:val="866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7">
    <w:name w:val="Heading 5 Char"/>
    <w:link w:val="696"/>
    <w:uiPriority w:val="9"/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866"/>
    <w:next w:val="866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9">
    <w:name w:val="Heading 6 Char"/>
    <w:link w:val="698"/>
    <w:uiPriority w:val="9"/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866"/>
    <w:next w:val="866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7 Char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2">
    <w:name w:val="Heading 8"/>
    <w:basedOn w:val="866"/>
    <w:next w:val="866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3">
    <w:name w:val="Heading 8 Char"/>
    <w:link w:val="702"/>
    <w:uiPriority w:val="9"/>
    <w:rPr>
      <w:rFonts w:ascii="Arial" w:hAnsi="Arial" w:eastAsia="Arial" w:cs="Arial"/>
      <w:i/>
      <w:iCs/>
      <w:sz w:val="22"/>
      <w:szCs w:val="22"/>
    </w:rPr>
  </w:style>
  <w:style w:type="paragraph" w:styleId="704">
    <w:name w:val="Heading 9"/>
    <w:basedOn w:val="866"/>
    <w:next w:val="866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>
    <w:name w:val="Heading 9 Char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List Paragraph"/>
    <w:basedOn w:val="866"/>
    <w:uiPriority w:val="34"/>
    <w:qFormat/>
    <w:pPr>
      <w:contextualSpacing/>
      <w:ind w:left="720"/>
    </w:pPr>
  </w:style>
  <w:style w:type="paragraph" w:styleId="707">
    <w:name w:val="No Spacing"/>
    <w:uiPriority w:val="1"/>
    <w:qFormat/>
    <w:pPr>
      <w:spacing w:before="0" w:after="0" w:line="240" w:lineRule="auto"/>
    </w:pPr>
  </w:style>
  <w:style w:type="paragraph" w:styleId="708">
    <w:name w:val="Title"/>
    <w:basedOn w:val="866"/>
    <w:next w:val="866"/>
    <w:link w:val="70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9">
    <w:name w:val="Title Char"/>
    <w:link w:val="708"/>
    <w:uiPriority w:val="10"/>
    <w:rPr>
      <w:sz w:val="48"/>
      <w:szCs w:val="48"/>
    </w:rPr>
  </w:style>
  <w:style w:type="paragraph" w:styleId="710">
    <w:name w:val="Subtitle"/>
    <w:basedOn w:val="866"/>
    <w:next w:val="866"/>
    <w:link w:val="711"/>
    <w:uiPriority w:val="11"/>
    <w:qFormat/>
    <w:pPr>
      <w:spacing w:before="200" w:after="200"/>
    </w:pPr>
    <w:rPr>
      <w:sz w:val="24"/>
      <w:szCs w:val="24"/>
    </w:rPr>
  </w:style>
  <w:style w:type="character" w:styleId="711">
    <w:name w:val="Subtitle Char"/>
    <w:link w:val="710"/>
    <w:uiPriority w:val="11"/>
    <w:rPr>
      <w:sz w:val="24"/>
      <w:szCs w:val="24"/>
    </w:rPr>
  </w:style>
  <w:style w:type="paragraph" w:styleId="712">
    <w:name w:val="Quote"/>
    <w:basedOn w:val="866"/>
    <w:next w:val="866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66"/>
    <w:next w:val="866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paragraph" w:styleId="716">
    <w:name w:val="Header"/>
    <w:basedOn w:val="866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>
    <w:name w:val="Header Char"/>
    <w:link w:val="716"/>
    <w:uiPriority w:val="99"/>
  </w:style>
  <w:style w:type="paragraph" w:styleId="718">
    <w:name w:val="Footer"/>
    <w:basedOn w:val="866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Footer Char"/>
    <w:link w:val="718"/>
    <w:uiPriority w:val="99"/>
  </w:style>
  <w:style w:type="paragraph" w:styleId="720">
    <w:name w:val="Caption"/>
    <w:basedOn w:val="866"/>
    <w:next w:val="8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718"/>
    <w:uiPriority w:val="99"/>
  </w:style>
  <w:style w:type="table" w:styleId="72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8">
    <w:name w:val="Hyperlink"/>
    <w:uiPriority w:val="99"/>
    <w:unhideWhenUsed/>
    <w:rPr>
      <w:color w:val="0000ff" w:themeColor="hyperlink"/>
      <w:u w:val="single"/>
    </w:rPr>
  </w:style>
  <w:style w:type="paragraph" w:styleId="849">
    <w:name w:val="footnote text"/>
    <w:basedOn w:val="866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>
    <w:name w:val="Footnote Text Char"/>
    <w:link w:val="849"/>
    <w:uiPriority w:val="99"/>
    <w:rPr>
      <w:sz w:val="18"/>
    </w:rPr>
  </w:style>
  <w:style w:type="character" w:styleId="851">
    <w:name w:val="footnote reference"/>
    <w:uiPriority w:val="99"/>
    <w:unhideWhenUsed/>
    <w:rPr>
      <w:vertAlign w:val="superscript"/>
    </w:rPr>
  </w:style>
  <w:style w:type="paragraph" w:styleId="852">
    <w:name w:val="endnote text"/>
    <w:basedOn w:val="866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uiPriority w:val="99"/>
    <w:semiHidden/>
    <w:unhideWhenUsed/>
    <w:rPr>
      <w:vertAlign w:val="superscript"/>
    </w:rPr>
  </w:style>
  <w:style w:type="paragraph" w:styleId="855">
    <w:name w:val="toc 1"/>
    <w:basedOn w:val="866"/>
    <w:next w:val="866"/>
    <w:uiPriority w:val="39"/>
    <w:unhideWhenUsed/>
    <w:pPr>
      <w:ind w:left="0" w:right="0" w:firstLine="0"/>
      <w:spacing w:after="57"/>
    </w:pPr>
  </w:style>
  <w:style w:type="paragraph" w:styleId="856">
    <w:name w:val="toc 2"/>
    <w:basedOn w:val="866"/>
    <w:next w:val="866"/>
    <w:uiPriority w:val="39"/>
    <w:unhideWhenUsed/>
    <w:pPr>
      <w:ind w:left="283" w:right="0" w:firstLine="0"/>
      <w:spacing w:after="57"/>
    </w:pPr>
  </w:style>
  <w:style w:type="paragraph" w:styleId="857">
    <w:name w:val="toc 3"/>
    <w:basedOn w:val="866"/>
    <w:next w:val="866"/>
    <w:uiPriority w:val="39"/>
    <w:unhideWhenUsed/>
    <w:pPr>
      <w:ind w:left="567" w:right="0" w:firstLine="0"/>
      <w:spacing w:after="57"/>
    </w:pPr>
  </w:style>
  <w:style w:type="paragraph" w:styleId="858">
    <w:name w:val="toc 4"/>
    <w:basedOn w:val="866"/>
    <w:next w:val="866"/>
    <w:uiPriority w:val="39"/>
    <w:unhideWhenUsed/>
    <w:pPr>
      <w:ind w:left="850" w:right="0" w:firstLine="0"/>
      <w:spacing w:after="57"/>
    </w:pPr>
  </w:style>
  <w:style w:type="paragraph" w:styleId="859">
    <w:name w:val="toc 5"/>
    <w:basedOn w:val="866"/>
    <w:next w:val="866"/>
    <w:uiPriority w:val="39"/>
    <w:unhideWhenUsed/>
    <w:pPr>
      <w:ind w:left="1134" w:right="0" w:firstLine="0"/>
      <w:spacing w:after="57"/>
    </w:pPr>
  </w:style>
  <w:style w:type="paragraph" w:styleId="860">
    <w:name w:val="toc 6"/>
    <w:basedOn w:val="866"/>
    <w:next w:val="866"/>
    <w:uiPriority w:val="39"/>
    <w:unhideWhenUsed/>
    <w:pPr>
      <w:ind w:left="1417" w:right="0" w:firstLine="0"/>
      <w:spacing w:after="57"/>
    </w:pPr>
  </w:style>
  <w:style w:type="paragraph" w:styleId="861">
    <w:name w:val="toc 7"/>
    <w:basedOn w:val="866"/>
    <w:next w:val="866"/>
    <w:uiPriority w:val="39"/>
    <w:unhideWhenUsed/>
    <w:pPr>
      <w:ind w:left="1701" w:right="0" w:firstLine="0"/>
      <w:spacing w:after="57"/>
    </w:pPr>
  </w:style>
  <w:style w:type="paragraph" w:styleId="862">
    <w:name w:val="toc 8"/>
    <w:basedOn w:val="866"/>
    <w:next w:val="866"/>
    <w:uiPriority w:val="39"/>
    <w:unhideWhenUsed/>
    <w:pPr>
      <w:ind w:left="1984" w:right="0" w:firstLine="0"/>
      <w:spacing w:after="57"/>
    </w:pPr>
  </w:style>
  <w:style w:type="paragraph" w:styleId="863">
    <w:name w:val="toc 9"/>
    <w:basedOn w:val="866"/>
    <w:next w:val="866"/>
    <w:uiPriority w:val="39"/>
    <w:unhideWhenUsed/>
    <w:pPr>
      <w:ind w:left="2268" w:right="0" w:firstLine="0"/>
      <w:spacing w:after="57"/>
    </w:pPr>
  </w:style>
  <w:style w:type="paragraph" w:styleId="864">
    <w:name w:val="TOC Heading"/>
    <w:uiPriority w:val="39"/>
    <w:unhideWhenUsed/>
  </w:style>
  <w:style w:type="paragraph" w:styleId="865">
    <w:name w:val="table of figures"/>
    <w:basedOn w:val="866"/>
    <w:next w:val="866"/>
    <w:uiPriority w:val="99"/>
    <w:unhideWhenUsed/>
    <w:pPr>
      <w:spacing w:after="0" w:afterAutospacing="0"/>
    </w:pPr>
  </w:style>
  <w:style w:type="paragraph" w:styleId="866" w:default="1">
    <w:name w:val="Normal"/>
    <w:next w:val="866"/>
    <w:link w:val="866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67">
    <w:name w:val="Заголовок 1"/>
    <w:basedOn w:val="866"/>
    <w:next w:val="866"/>
    <w:link w:val="875"/>
    <w:qFormat/>
    <w:pPr>
      <w:ind w:left="4111" w:hanging="4111"/>
      <w:jc w:val="both"/>
      <w:keepNext/>
      <w:spacing w:after="0" w:line="240" w:lineRule="auto"/>
      <w:outlineLvl w:val="0"/>
    </w:pPr>
    <w:rPr>
      <w:rFonts w:ascii="Times New Roman" w:hAnsi="Times New Roman"/>
      <w:color w:val="000000"/>
      <w:sz w:val="32"/>
      <w:szCs w:val="20"/>
      <w:lang w:val="en-US" w:eastAsia="en-US"/>
    </w:rPr>
  </w:style>
  <w:style w:type="paragraph" w:styleId="868">
    <w:name w:val="Заголовок 4"/>
    <w:basedOn w:val="866"/>
    <w:next w:val="866"/>
    <w:link w:val="876"/>
    <w:qFormat/>
    <w:pPr>
      <w:ind w:left="4111" w:hanging="4111"/>
      <w:jc w:val="both"/>
      <w:keepNext/>
      <w:spacing w:after="0" w:line="240" w:lineRule="auto"/>
      <w:outlineLvl w:val="3"/>
    </w:pPr>
    <w:rPr>
      <w:rFonts w:ascii="Times New Roman" w:hAnsi="Times New Roman"/>
      <w:color w:val="000000"/>
      <w:sz w:val="24"/>
      <w:szCs w:val="20"/>
      <w:lang w:val="en-US" w:eastAsia="en-US"/>
    </w:rPr>
  </w:style>
  <w:style w:type="character" w:styleId="869">
    <w:name w:val="Основной шрифт абзаца"/>
    <w:next w:val="869"/>
    <w:link w:val="866"/>
    <w:uiPriority w:val="1"/>
    <w:semiHidden/>
    <w:unhideWhenUsed/>
  </w:style>
  <w:style w:type="table" w:styleId="870">
    <w:name w:val="Обычная таблица"/>
    <w:next w:val="870"/>
    <w:link w:val="866"/>
    <w:uiPriority w:val="99"/>
    <w:semiHidden/>
    <w:unhideWhenUsed/>
    <w:qFormat/>
    <w:tblPr/>
  </w:style>
  <w:style w:type="numbering" w:styleId="871">
    <w:name w:val="Нет списка"/>
    <w:next w:val="871"/>
    <w:link w:val="866"/>
    <w:uiPriority w:val="99"/>
    <w:semiHidden/>
    <w:unhideWhenUsed/>
  </w:style>
  <w:style w:type="paragraph" w:styleId="872">
    <w:name w:val="Без интервала"/>
    <w:next w:val="872"/>
    <w:link w:val="873"/>
    <w:uiPriority w:val="1"/>
    <w:qFormat/>
    <w:rPr>
      <w:sz w:val="22"/>
      <w:szCs w:val="22"/>
      <w:lang w:val="ru-RU" w:eastAsia="ru-RU" w:bidi="ar-SA"/>
    </w:rPr>
  </w:style>
  <w:style w:type="character" w:styleId="873">
    <w:name w:val="Без интервала Знак"/>
    <w:next w:val="873"/>
    <w:link w:val="872"/>
    <w:uiPriority w:val="1"/>
    <w:rPr>
      <w:sz w:val="22"/>
      <w:szCs w:val="22"/>
      <w:lang w:val="ru-RU" w:eastAsia="ru-RU" w:bidi="ar-SA"/>
    </w:rPr>
  </w:style>
  <w:style w:type="character" w:styleId="874">
    <w:name w:val="Гиперссылка"/>
    <w:next w:val="874"/>
    <w:link w:val="866"/>
    <w:uiPriority w:val="99"/>
    <w:rPr>
      <w:color w:val="0000ff"/>
      <w:u w:val="single"/>
    </w:rPr>
  </w:style>
  <w:style w:type="character" w:styleId="875">
    <w:name w:val="Заголовок 1 Знак"/>
    <w:next w:val="875"/>
    <w:link w:val="867"/>
    <w:rPr>
      <w:rFonts w:ascii="Times New Roman" w:hAnsi="Times New Roman" w:eastAsia="Times New Roman" w:cs="Times New Roman"/>
      <w:color w:val="000000"/>
      <w:sz w:val="32"/>
      <w:szCs w:val="20"/>
    </w:rPr>
  </w:style>
  <w:style w:type="character" w:styleId="876">
    <w:name w:val="Заголовок 4 Знак"/>
    <w:next w:val="876"/>
    <w:link w:val="868"/>
    <w:rPr>
      <w:rFonts w:ascii="Times New Roman" w:hAnsi="Times New Roman" w:eastAsia="Times New Roman" w:cs="Times New Roman"/>
      <w:color w:val="000000"/>
      <w:sz w:val="24"/>
      <w:szCs w:val="20"/>
    </w:rPr>
  </w:style>
  <w:style w:type="paragraph" w:styleId="877">
    <w:name w:val="Абзац списка"/>
    <w:basedOn w:val="866"/>
    <w:next w:val="877"/>
    <w:link w:val="866"/>
    <w:uiPriority w:val="34"/>
    <w:qFormat/>
    <w:pPr>
      <w:contextualSpacing/>
      <w:ind w:left="720"/>
    </w:pPr>
    <w:rPr>
      <w:rFonts w:ascii="Calibri" w:hAnsi="Calibri" w:eastAsia="Calibri" w:cs="Times New Roman"/>
      <w:lang w:eastAsia="en-US"/>
    </w:rPr>
  </w:style>
  <w:style w:type="paragraph" w:styleId="878">
    <w:name w:val="Обычный (веб)"/>
    <w:basedOn w:val="866"/>
    <w:next w:val="878"/>
    <w:link w:val="866"/>
    <w:uiPriority w:val="99"/>
    <w:unhideWhenUsed/>
    <w:pPr>
      <w:spacing w:before="54" w:after="54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79">
    <w:name w:val="Название"/>
    <w:basedOn w:val="866"/>
    <w:next w:val="879"/>
    <w:link w:val="880"/>
    <w:qFormat/>
    <w:pPr>
      <w:jc w:val="center"/>
      <w:spacing w:after="0" w:line="240" w:lineRule="auto"/>
    </w:pPr>
    <w:rPr>
      <w:rFonts w:ascii="Arial Narrow" w:hAnsi="Arial Narrow"/>
      <w:color w:val="000000"/>
      <w:sz w:val="28"/>
      <w:szCs w:val="20"/>
      <w:lang w:val="en-US" w:eastAsia="en-US"/>
    </w:rPr>
  </w:style>
  <w:style w:type="character" w:styleId="880">
    <w:name w:val="Название Знак"/>
    <w:next w:val="880"/>
    <w:link w:val="879"/>
    <w:rPr>
      <w:rFonts w:ascii="Arial Narrow" w:hAnsi="Arial Narrow"/>
      <w:color w:val="000000"/>
      <w:sz w:val="28"/>
    </w:rPr>
  </w:style>
  <w:style w:type="character" w:styleId="881">
    <w:name w:val="apple-converted-space"/>
    <w:basedOn w:val="869"/>
    <w:next w:val="881"/>
    <w:link w:val="866"/>
  </w:style>
  <w:style w:type="character" w:styleId="882">
    <w:name w:val="Просмотренная гиперссылка"/>
    <w:next w:val="882"/>
    <w:link w:val="866"/>
    <w:uiPriority w:val="99"/>
    <w:semiHidden/>
    <w:unhideWhenUsed/>
    <w:rPr>
      <w:color w:val="800080"/>
      <w:u w:val="single"/>
    </w:rPr>
  </w:style>
  <w:style w:type="character" w:styleId="883" w:default="1">
    <w:name w:val="Default Paragraph Font"/>
    <w:uiPriority w:val="1"/>
    <w:semiHidden/>
    <w:unhideWhenUsed/>
  </w:style>
  <w:style w:type="numbering" w:styleId="884" w:default="1">
    <w:name w:val="No List"/>
    <w:uiPriority w:val="99"/>
    <w:semiHidden/>
    <w:unhideWhenUsed/>
  </w:style>
  <w:style w:type="table" w:styleId="88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>Microsoft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</dc:creator>
  <cp:revision>21</cp:revision>
  <dcterms:created xsi:type="dcterms:W3CDTF">2023-02-15T11:26:00Z</dcterms:created>
  <dcterms:modified xsi:type="dcterms:W3CDTF">2026-02-05T07:17:14Z</dcterms:modified>
  <cp:version>786432</cp:version>
</cp:coreProperties>
</file>